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-561974</wp:posOffset>
            </wp:positionH>
            <wp:positionV relativeFrom="paragraph">
              <wp:posOffset>114300</wp:posOffset>
            </wp:positionV>
            <wp:extent cx="642938" cy="7715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MES COLLEGE OF ARTS, COMMERCE &amp; SCIENCE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‘Vidyasagara’ Prof MPL Sastry Rd, 15th Cross,Malleshwaram, Bangalore -03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NAAC Accredited with Grade “A”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DETAILS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ICT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FACILITIES IN COLLEGE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1.Website details : 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u w:val="single"/>
            <w:rtl w:val="0"/>
          </w:rPr>
          <w:t xml:space="preserve">www.mesacs.in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Internet bandwidth  and details of upgradation: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Available Internet Bandwidth: Currently college has 4 Connections: NME ICT 40 mbps+3 BSNL connections - Fiber Ultra Plan of 300 mbps each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2020 ,100 MBPS (Telephone Number:080 29720157) has been upgraded to 300 MBPS and 2 new  connections (080 23467045,080 23341225)of 300 MBPS each have been taken. In addition to NME ICT-National Mission on Education through Information and Communication Technology(40 MBPS).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NME ICT-National Mission on Education through Information and Communication Technology(40 MBPS). +3 BSNL connections-Fiber ultra plan of 300 MBPS each +Act Essential-unlimited download connection has been taken in march 2022.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campus is WIFI enabled.</w:t>
      </w:r>
    </w:p>
    <w:tbl>
      <w:tblPr>
        <w:tblStyle w:val="Table1"/>
        <w:tblW w:w="6525.0" w:type="dxa"/>
        <w:jc w:val="left"/>
        <w:tblInd w:w="7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0"/>
        <w:gridCol w:w="1483"/>
        <w:gridCol w:w="1957"/>
        <w:gridCol w:w="2205"/>
        <w:tblGridChange w:id="0">
          <w:tblGrid>
            <w:gridCol w:w="880"/>
            <w:gridCol w:w="1483"/>
            <w:gridCol w:w="1957"/>
            <w:gridCol w:w="22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NAME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BANDWIDTH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PROVIDER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NME ICT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40MBPS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Fiber Ultra Plan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MBPS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Fiber Ultra Plan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MBPS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Fiber Ultra Plan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MBPS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BSNL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Essential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 MBPS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Networking facility: 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Networking Switches:</w:t>
      </w:r>
    </w:p>
    <w:p w:rsidR="00000000" w:rsidDel="00000000" w:rsidP="00000000" w:rsidRDefault="00000000" w:rsidRPr="00000000" w14:paraId="0000002A">
      <w:pPr>
        <w:ind w:left="35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PORT -13 Number                                                                 24 PORT -4 Number</w:t>
      </w:r>
    </w:p>
    <w:p w:rsidR="00000000" w:rsidDel="00000000" w:rsidP="00000000" w:rsidRDefault="00000000" w:rsidRPr="00000000" w14:paraId="0000002B">
      <w:pPr>
        <w:ind w:left="35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 PORT-2 Number                                                                   8 PORT -1Number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WIFI ROUTERS: 3 Number, Modems:4 Number</w:t>
      </w:r>
    </w:p>
    <w:tbl>
      <w:tblPr>
        <w:tblStyle w:val="Table2"/>
        <w:tblW w:w="9006.000000000002" w:type="dxa"/>
        <w:jc w:val="left"/>
        <w:tblLayout w:type="fixed"/>
        <w:tblLook w:val="0600"/>
      </w:tblPr>
      <w:tblGrid>
        <w:gridCol w:w="1081"/>
        <w:gridCol w:w="699"/>
        <w:gridCol w:w="3532"/>
        <w:gridCol w:w="632"/>
        <w:gridCol w:w="1560"/>
        <w:gridCol w:w="1502"/>
        <w:tblGridChange w:id="0">
          <w:tblGrid>
            <w:gridCol w:w="1081"/>
            <w:gridCol w:w="699"/>
            <w:gridCol w:w="3532"/>
            <w:gridCol w:w="632"/>
            <w:gridCol w:w="1560"/>
            <w:gridCol w:w="15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4.LIST OF COMPUTER LABS/COMPUTER CENTRE WITH NO. OF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SL 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DEPARTMENT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 OF SYSTEMS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ELECTRONICS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9N Computing Systems+4 desktops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N Computing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COMPUTER SCIENCE+MATHS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PG MATHS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22(20+2 servers)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LIBRARY/BROWSING CENTRE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COMMERCE LAB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5.DETAILS OF ICT EQUIPMENT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 NO</w:t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QUANTITY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DESKTOPS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N-COMPUTING SYSTEMS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LAPTOPS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PRINTERS/PRINTER CUM SCANNER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PROJECTORS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SCREENS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 BOARD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UPS 30KVA WITH 30 battery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3KVA 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KVA UPS,3KVA 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LCD DISPLAY UNITS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DIGITAL CAMERAS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 CAMERA AND I BALL SPEAKER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CLASSROOMS WITH PROJECTOR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6.000000000002" w:type="dxa"/>
        <w:jc w:val="left"/>
        <w:tblLayout w:type="fixed"/>
        <w:tblLook w:val="0600"/>
      </w:tblPr>
      <w:tblGrid>
        <w:gridCol w:w="1081"/>
        <w:gridCol w:w="699"/>
        <w:gridCol w:w="3532"/>
        <w:gridCol w:w="632"/>
        <w:gridCol w:w="1560"/>
        <w:gridCol w:w="1502"/>
        <w:tblGridChange w:id="0">
          <w:tblGrid>
            <w:gridCol w:w="1081"/>
            <w:gridCol w:w="699"/>
            <w:gridCol w:w="3532"/>
            <w:gridCol w:w="632"/>
            <w:gridCol w:w="1560"/>
            <w:gridCol w:w="15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CCTV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2.0" w:type="dxa"/>
        <w:jc w:val="left"/>
        <w:tblInd w:w="-714.0" w:type="dxa"/>
        <w:tblLayout w:type="fixed"/>
        <w:tblLook w:val="0600"/>
      </w:tblPr>
      <w:tblGrid>
        <w:gridCol w:w="846"/>
        <w:gridCol w:w="3544"/>
        <w:gridCol w:w="3650"/>
        <w:gridCol w:w="2382"/>
        <w:tblGridChange w:id="0">
          <w:tblGrid>
            <w:gridCol w:w="846"/>
            <w:gridCol w:w="3544"/>
            <w:gridCol w:w="3650"/>
            <w:gridCol w:w="23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C9">
            <w:pPr>
              <w:ind w:left="566" w:right="935" w:hanging="56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6. SOFTWARE USAGE DETAILS IN DEPARTMENTS: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SLNO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LICENSE /OPEN SOURCE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DEPARTMENTS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EYERIS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PG MATHEMATICS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MATLAB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USERS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MATHEMATICA 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USERS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ORIGIN 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 USER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CODE BLOCKS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ORACLE 10G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ECLIPSE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UG MATHEMATICS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SCILAB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PYTHON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TALLY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EDUCATION MODE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COMMERCE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 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STATISTICS</w:t>
            </w:r>
          </w:p>
        </w:tc>
      </w:tr>
      <w:tr>
        <w:trPr>
          <w:cantSplit w:val="0"/>
          <w:trHeight w:val="485.999969029425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MS OFFICE PRO 2019 OLP ACADEMIC-APPLICATION 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COMPUTER SCIENCE+MATHS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XYLINX,VERILOG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OPEN SOURCE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ELECTRONICS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ERP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PURCHASED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ADMINISTRATIVE OFFICE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SMS SOFTWARE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PURCHASED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EDCHEMY(2023 ONWARDS)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PURCHASED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,,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OPERATING SYSTEM DETAILS: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WINDOWS 10 WORKSTATION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COMPUTER SCIENCE+MATHS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WINDOWS 10 pro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WINDOWS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 systems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COMPUTER SCIENCE+MATHS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ANTI-VIRUS DETAILS: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NORTON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OFFICE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McAfee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77.0" w:type="dxa"/>
              <w:bottom w:w="0.0" w:type="dxa"/>
              <w:right w:w="77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900.999999999998" w:type="dxa"/>
        <w:jc w:val="left"/>
        <w:tblLayout w:type="fixed"/>
        <w:tblLook w:val="0400"/>
      </w:tblPr>
      <w:tblGrid>
        <w:gridCol w:w="1719"/>
        <w:gridCol w:w="1096"/>
        <w:gridCol w:w="712"/>
        <w:gridCol w:w="1146"/>
        <w:gridCol w:w="468"/>
        <w:gridCol w:w="668"/>
        <w:gridCol w:w="1379"/>
        <w:gridCol w:w="713"/>
        <w:tblGridChange w:id="0">
          <w:tblGrid>
            <w:gridCol w:w="1719"/>
            <w:gridCol w:w="1096"/>
            <w:gridCol w:w="712"/>
            <w:gridCol w:w="1146"/>
            <w:gridCol w:w="468"/>
            <w:gridCol w:w="668"/>
            <w:gridCol w:w="1379"/>
            <w:gridCol w:w="71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Desktop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Printer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Ncomputing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Server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Laptop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Biotech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Electronics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1(Ncomputing)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C.Sc dept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Maths UG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Maths PG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Economics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Kannada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Hindi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Sanskrit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Sociology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Zoology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Botany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Server room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Journalism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CSC+Maths lab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Commerce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office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Principal room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English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Statistics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NCC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Placement cell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Conference Hall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Sports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COOP Society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Vice Principal/iqac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Psychology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PG Kannada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Alumni association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257 systems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76" w:hanging="360.00000000000006"/>
      </w:pPr>
      <w:rPr/>
    </w:lvl>
    <w:lvl w:ilvl="1">
      <w:start w:val="1"/>
      <w:numFmt w:val="lowerLetter"/>
      <w:lvlText w:val="%2."/>
      <w:lvlJc w:val="left"/>
      <w:pPr>
        <w:ind w:left="1496" w:hanging="360"/>
      </w:pPr>
      <w:rPr/>
    </w:lvl>
    <w:lvl w:ilvl="2">
      <w:start w:val="1"/>
      <w:numFmt w:val="lowerRoman"/>
      <w:lvlText w:val="%3."/>
      <w:lvlJc w:val="right"/>
      <w:pPr>
        <w:ind w:left="2216" w:hanging="180"/>
      </w:pPr>
      <w:rPr/>
    </w:lvl>
    <w:lvl w:ilvl="3">
      <w:start w:val="1"/>
      <w:numFmt w:val="decimal"/>
      <w:lvlText w:val="%4."/>
      <w:lvlJc w:val="left"/>
      <w:pPr>
        <w:ind w:left="2936" w:hanging="360"/>
      </w:pPr>
      <w:rPr/>
    </w:lvl>
    <w:lvl w:ilvl="4">
      <w:start w:val="1"/>
      <w:numFmt w:val="lowerLetter"/>
      <w:lvlText w:val="%5."/>
      <w:lvlJc w:val="left"/>
      <w:pPr>
        <w:ind w:left="3656" w:hanging="360"/>
      </w:pPr>
      <w:rPr/>
    </w:lvl>
    <w:lvl w:ilvl="5">
      <w:start w:val="1"/>
      <w:numFmt w:val="lowerRoman"/>
      <w:lvlText w:val="%6."/>
      <w:lvlJc w:val="right"/>
      <w:pPr>
        <w:ind w:left="4376" w:hanging="180"/>
      </w:pPr>
      <w:rPr/>
    </w:lvl>
    <w:lvl w:ilvl="6">
      <w:start w:val="1"/>
      <w:numFmt w:val="decimal"/>
      <w:lvlText w:val="%7."/>
      <w:lvlJc w:val="left"/>
      <w:pPr>
        <w:ind w:left="5096" w:hanging="360"/>
      </w:pPr>
      <w:rPr/>
    </w:lvl>
    <w:lvl w:ilvl="7">
      <w:start w:val="1"/>
      <w:numFmt w:val="lowerLetter"/>
      <w:lvlText w:val="%8."/>
      <w:lvlJc w:val="left"/>
      <w:pPr>
        <w:ind w:left="5816" w:hanging="360"/>
      </w:pPr>
      <w:rPr/>
    </w:lvl>
    <w:lvl w:ilvl="8">
      <w:start w:val="1"/>
      <w:numFmt w:val="lowerRoman"/>
      <w:lvlText w:val="%9."/>
      <w:lvlJc w:val="right"/>
      <w:pPr>
        <w:ind w:left="65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67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67CCF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D00C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5A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esac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u8qIgObQo1VN+kncla5tRovQQ==">CgMxLjA4AHIhMWxqOGdVY3VPdlgyVk9zR3dXQ2NwOVhvajh1MXhCUHo2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2021-09-06T09:51:00Z</dcterms:created>
  <dc:creator>Admin</dc:creator>
</cp:coreProperties>
</file>